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Board of Directors Meeting Agenda</w:t>
      </w:r>
    </w:p>
    <w:p w:rsidR="00000000" w:rsidDel="00000000" w:rsidP="00000000" w:rsidRDefault="00000000" w:rsidRPr="00000000" w14:paraId="00000004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Date: June 17, 2026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Virtual Meeting Link:  Video call link: https://meet.google.com/dkm-jfsf-cet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Agenda</w:t>
      </w:r>
    </w:p>
    <w:p w:rsidR="00000000" w:rsidDel="00000000" w:rsidP="00000000" w:rsidRDefault="00000000" w:rsidRPr="00000000" w14:paraId="0000000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Call meeting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Approve minutes from last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Public comments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Agriculture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Education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Director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Supervisor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Other business- approving expenses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Financial platform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Willow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Loan Replayment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Deed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House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Financial Section: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Review previous month’s financials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Review cash flow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(Board Treasurer): Timecard review, Invoice and receipt review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Our Mission:</w:t>
      </w:r>
    </w:p>
    <w:p w:rsidR="00000000" w:rsidDel="00000000" w:rsidP="00000000" w:rsidRDefault="00000000" w:rsidRPr="00000000" w14:paraId="0000002E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To maintain and improve our natural resources</w:t>
      </w:r>
    </w:p>
    <w:p w:rsidR="00000000" w:rsidDel="00000000" w:rsidP="00000000" w:rsidRDefault="00000000" w:rsidRPr="00000000" w14:paraId="0000002F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To aid and educate our fellow citizens to appreciate and adjust to the changes taking place in our natural resource system.</w:t>
      </w:r>
    </w:p>
    <w:p w:rsidR="00000000" w:rsidDel="00000000" w:rsidP="00000000" w:rsidRDefault="00000000" w:rsidRPr="00000000" w14:paraId="00000030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To be a local voice for conservation, preservation, and stewardship of all-natural resources and work in conjunction with other agencies (private and public) at the grassroots level.</w:t>
      </w:r>
    </w:p>
    <w:p w:rsidR="00000000" w:rsidDel="00000000" w:rsidP="00000000" w:rsidRDefault="00000000" w:rsidRPr="00000000" w14:paraId="00000031">
      <w:pPr>
        <w:spacing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1296" w:footer="28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Times New Roman"/>
  <w:font w:name="Candar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ndara" w:cs="Candara" w:eastAsia="Candara" w:hAnsi="Candar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ndara" w:cs="Candara" w:eastAsia="Candara" w:hAnsi="Candara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109 Professional Drive, Suite 2, Morrisville, Vermont 05661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ndara" w:cs="Candara" w:eastAsia="Candara" w:hAnsi="Candar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ndara" w:cs="Candara" w:eastAsia="Candara" w:hAnsi="Candara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Phone: (802) 888-9218 Fax: (802) 888-8901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ndara" w:cs="Candara" w:eastAsia="Candara" w:hAnsi="Candar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ndara" w:cs="Candara" w:eastAsia="Candara" w:hAnsi="Candara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www.lcnrcd.com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1520190</wp:posOffset>
              </wp:positionH>
              <wp:positionV relativeFrom="paragraph">
                <wp:posOffset>-48256</wp:posOffset>
              </wp:positionV>
              <wp:extent cx="50800" cy="508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3117150" y="3780000"/>
                        <a:ext cx="445770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25400">
                        <a:solidFill>
                          <a:srgbClr val="0066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1520190</wp:posOffset>
              </wp:positionH>
              <wp:positionV relativeFrom="paragraph">
                <wp:posOffset>-48256</wp:posOffset>
              </wp:positionV>
              <wp:extent cx="50800" cy="5080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800" cy="50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1353821</wp:posOffset>
              </wp:positionH>
              <wp:positionV relativeFrom="paragraph">
                <wp:posOffset>-412744</wp:posOffset>
              </wp:positionV>
              <wp:extent cx="4838700" cy="89471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945700" y="3351693"/>
                        <a:ext cx="4800600" cy="8566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ndara" w:cs="Candara" w:eastAsia="Candara" w:hAnsi="Candar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44"/>
                              <w:vertAlign w:val="baseline"/>
                            </w:rPr>
                            <w:t xml:space="preserve">Lamoille County Conservation District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ndara" w:cs="Candara" w:eastAsia="Candara" w:hAnsi="Candar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4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ndara" w:cs="Candara" w:eastAsia="Candara" w:hAnsi="Candara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Conserving Our Natural Resources Since 1945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ndara" w:cs="Candara" w:eastAsia="Candara" w:hAnsi="Candara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1353821</wp:posOffset>
              </wp:positionH>
              <wp:positionV relativeFrom="paragraph">
                <wp:posOffset>-412744</wp:posOffset>
              </wp:positionV>
              <wp:extent cx="4838700" cy="894715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38700" cy="8947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-115565</wp:posOffset>
          </wp:positionH>
          <wp:positionV relativeFrom="paragraph">
            <wp:posOffset>-479420</wp:posOffset>
          </wp:positionV>
          <wp:extent cx="1513840" cy="1033145"/>
          <wp:effectExtent b="0" l="0" r="0" t="0"/>
          <wp:wrapSquare wrapText="bothSides" distB="0" distT="0" distL="114300" distR="114300"/>
          <wp:docPr descr="logo-justimagery-web" id="3" name="image1.png"/>
          <a:graphic>
            <a:graphicData uri="http://schemas.openxmlformats.org/drawingml/2006/picture">
              <pic:pic>
                <pic:nvPicPr>
                  <pic:cNvPr descr="logo-justimagery-web" id="0" name="image1.png"/>
                  <pic:cNvPicPr preferRelativeResize="0"/>
                </pic:nvPicPr>
                <pic:blipFill>
                  <a:blip r:embed="rId2"/>
                  <a:srcRect b="42120" l="29444" r="21945" t="22680"/>
                  <a:stretch>
                    <a:fillRect/>
                  </a:stretch>
                </pic:blipFill>
                <pic:spPr>
                  <a:xfrm>
                    <a:off x="0" y="0"/>
                    <a:ext cx="1513840" cy="10331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widowControl w:val="0"/>
      <w:jc w:val="center"/>
    </w:pPr>
    <w:rPr>
      <w:b w:val="1"/>
      <w:bCs w:val="1"/>
      <w:sz w:val="40"/>
      <w:szCs w:val="40"/>
      <w:vertAlign w:val="baseline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bCs w:val="1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bCs w:val="1"/>
      <w:i w:val="1"/>
      <w:iCs w:val="1"/>
      <w:sz w:val="26"/>
      <w:szCs w:val="26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ndara-regular.ttf"/><Relationship Id="rId2" Type="http://schemas.openxmlformats.org/officeDocument/2006/relationships/font" Target="fonts/Candara-bold.ttf"/><Relationship Id="rId3" Type="http://schemas.openxmlformats.org/officeDocument/2006/relationships/font" Target="fonts/Candara-italic.ttf"/><Relationship Id="rId4" Type="http://schemas.openxmlformats.org/officeDocument/2006/relationships/font" Target="fonts/Canda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ruS3ZGgv9qZ8vetWJmMpd9zCXw==">CgMxLjA4AHIhMUFyT0dHelFpcnpFYm5qQmlJRTVGQmZtQXVRSDdtTXFS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